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76" w:rsidRDefault="008F0A76" w:rsidP="008F0A76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44"/>
          <w:szCs w:val="44"/>
          <w:lang w:val="uk-UA"/>
        </w:rPr>
      </w:pPr>
      <w:r w:rsidRPr="008F0A76">
        <w:rPr>
          <w:rFonts w:ascii="Times New Roman" w:hAnsi="Times New Roman" w:cs="Times New Roman"/>
          <w:b/>
          <w:i/>
          <w:color w:val="4A442A" w:themeColor="background2" w:themeShade="40"/>
          <w:sz w:val="44"/>
          <w:szCs w:val="44"/>
          <w:lang w:val="uk-UA"/>
        </w:rPr>
        <w:t>Комунальна установа» Центр професійного розвитку педагогічних працівників</w:t>
      </w:r>
    </w:p>
    <w:p w:rsidR="008F0A76" w:rsidRPr="008F0A76" w:rsidRDefault="008F0A76" w:rsidP="008F0A76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44"/>
          <w:szCs w:val="44"/>
          <w:lang w:val="uk-UA"/>
        </w:rPr>
      </w:pPr>
      <w:r w:rsidRPr="008F0A76">
        <w:rPr>
          <w:rFonts w:ascii="Times New Roman" w:hAnsi="Times New Roman" w:cs="Times New Roman"/>
          <w:b/>
          <w:i/>
          <w:color w:val="4A442A" w:themeColor="background2" w:themeShade="40"/>
          <w:sz w:val="44"/>
          <w:szCs w:val="44"/>
          <w:lang w:val="uk-UA"/>
        </w:rPr>
        <w:t xml:space="preserve"> Вінницької міської ради»</w:t>
      </w:r>
    </w:p>
    <w:p w:rsidR="008F0A76" w:rsidRPr="008F0A76" w:rsidRDefault="008F0A76">
      <w:pPr>
        <w:rPr>
          <w:rFonts w:ascii="Times New Roman" w:hAnsi="Times New Roman" w:cs="Times New Roman"/>
          <w:b/>
          <w:sz w:val="32"/>
          <w:szCs w:val="32"/>
        </w:rPr>
      </w:pPr>
    </w:p>
    <w:p w:rsidR="008F0A76" w:rsidRPr="008F0A76" w:rsidRDefault="008F0A76">
      <w:pPr>
        <w:rPr>
          <w:rFonts w:ascii="Times New Roman" w:hAnsi="Times New Roman" w:cs="Times New Roman"/>
          <w:b/>
          <w:sz w:val="32"/>
          <w:szCs w:val="32"/>
        </w:rPr>
      </w:pPr>
    </w:p>
    <w:p w:rsidR="008F0A76" w:rsidRDefault="00E141E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5466579" wp14:editId="58AFBA0F">
            <wp:extent cx="5527589" cy="1837038"/>
            <wp:effectExtent l="0" t="0" r="0" b="0"/>
            <wp:docPr id="1" name="Рисунок 1" descr="C:\Users\rdh\Desktop\cropped-541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h\Desktop\cropped-54109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63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76" w:rsidRDefault="008F0A7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B2837" w:rsidRDefault="008F0A76">
      <w:pPr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uk-UA"/>
        </w:rPr>
      </w:pPr>
      <w:r w:rsidRPr="008F0A76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en-US"/>
        </w:rPr>
        <w:t xml:space="preserve">                    </w:t>
      </w:r>
    </w:p>
    <w:p w:rsidR="008F0A76" w:rsidRPr="00F6243E" w:rsidRDefault="00CB2837">
      <w:pPr>
        <w:rPr>
          <w:rFonts w:ascii="Franklin Gothic Heavy" w:hAnsi="Franklin Gothic Heavy" w:cs="Times New Roman"/>
          <w:b/>
          <w:color w:val="4A442A" w:themeColor="background2" w:themeShade="4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uk-UA"/>
        </w:rPr>
        <w:t xml:space="preserve">      </w:t>
      </w:r>
      <w:r w:rsidR="008F0A76" w:rsidRPr="008F0A76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en-US"/>
        </w:rPr>
        <w:t xml:space="preserve"> </w:t>
      </w:r>
      <w:r w:rsidR="000B3E81">
        <w:rPr>
          <w:rFonts w:ascii="Franklin Gothic Heavy" w:hAnsi="Franklin Gothic Heavy" w:cs="Times New Roman"/>
          <w:b/>
          <w:color w:val="4A442A" w:themeColor="background2" w:themeShade="40"/>
          <w:sz w:val="52"/>
          <w:szCs w:val="52"/>
          <w:lang w:val="uk-UA"/>
        </w:rPr>
        <w:t>Скар</w:t>
      </w:r>
      <w:r w:rsidR="00F6243E">
        <w:rPr>
          <w:rFonts w:ascii="Franklin Gothic Heavy" w:hAnsi="Franklin Gothic Heavy" w:cs="Times New Roman"/>
          <w:b/>
          <w:color w:val="4A442A" w:themeColor="background2" w:themeShade="40"/>
          <w:sz w:val="52"/>
          <w:szCs w:val="52"/>
          <w:lang w:val="uk-UA"/>
        </w:rPr>
        <w:t>би</w:t>
      </w:r>
      <w:r w:rsidR="000B3E81">
        <w:rPr>
          <w:rFonts w:ascii="Franklin Gothic Heavy" w:hAnsi="Franklin Gothic Heavy" w:cs="Times New Roman"/>
          <w:b/>
          <w:color w:val="4A442A" w:themeColor="background2" w:themeShade="40"/>
          <w:sz w:val="52"/>
          <w:szCs w:val="52"/>
          <w:lang w:val="uk-UA"/>
        </w:rPr>
        <w:t xml:space="preserve"> античної мудрості</w:t>
      </w:r>
    </w:p>
    <w:p w:rsidR="00D21830" w:rsidRDefault="000B3E81" w:rsidP="00F6243E">
      <w:pPr>
        <w:jc w:val="center"/>
        <w:rPr>
          <w:rFonts w:ascii="Franklin Gothic Heavy" w:hAnsi="Franklin Gothic Heavy" w:cs="Times New Roman"/>
          <w:b/>
          <w:color w:val="4A442A" w:themeColor="background2" w:themeShade="40"/>
          <w:sz w:val="52"/>
          <w:szCs w:val="52"/>
          <w:lang w:val="uk-UA"/>
        </w:rPr>
      </w:pPr>
      <w:r>
        <w:rPr>
          <w:rFonts w:ascii="Franklin Gothic Heavy" w:hAnsi="Franklin Gothic Heavy" w:cs="Times New Roman"/>
          <w:b/>
          <w:color w:val="4A442A" w:themeColor="background2" w:themeShade="40"/>
          <w:sz w:val="52"/>
          <w:szCs w:val="52"/>
          <w:lang w:val="uk-UA"/>
        </w:rPr>
        <w:t xml:space="preserve">Історія. </w:t>
      </w:r>
      <w:r w:rsidR="00D21830" w:rsidRPr="008F0A76">
        <w:rPr>
          <w:rFonts w:ascii="Franklin Gothic Heavy" w:hAnsi="Franklin Gothic Heavy" w:cs="Times New Roman"/>
          <w:b/>
          <w:color w:val="4A442A" w:themeColor="background2" w:themeShade="40"/>
          <w:sz w:val="52"/>
          <w:szCs w:val="52"/>
          <w:lang w:val="uk-UA"/>
        </w:rPr>
        <w:t>6-ий клас.</w:t>
      </w:r>
    </w:p>
    <w:p w:rsidR="008F0A76" w:rsidRPr="00E141EE" w:rsidRDefault="008F0A7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F0A76" w:rsidRDefault="000B3E81" w:rsidP="000B3E81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243E">
        <w:rPr>
          <w:rFonts w:ascii="Times New Roman" w:hAnsi="Times New Roman" w:cs="Times New Roman"/>
          <w:b/>
          <w:i/>
          <w:sz w:val="32"/>
          <w:szCs w:val="32"/>
          <w:lang w:val="uk-UA"/>
        </w:rPr>
        <w:t>Автор-упорядник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:</w:t>
      </w:r>
    </w:p>
    <w:p w:rsidR="000B3E81" w:rsidRDefault="000B3E81" w:rsidP="000B3E81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консультант ЦПРПП ВМР</w:t>
      </w:r>
    </w:p>
    <w:p w:rsidR="000B3E81" w:rsidRDefault="000B3E81" w:rsidP="000B3E81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К.</w:t>
      </w:r>
      <w:r w:rsidR="00CB28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Маліцька</w:t>
      </w:r>
      <w:proofErr w:type="spellEnd"/>
    </w:p>
    <w:p w:rsidR="00E141EE" w:rsidRDefault="00E141EE" w:rsidP="00E141E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</w:t>
      </w:r>
    </w:p>
    <w:p w:rsidR="008F0A76" w:rsidRPr="00F6243E" w:rsidRDefault="00E141EE" w:rsidP="00E141EE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6243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</w:t>
      </w:r>
      <w:r w:rsidR="000B3E81" w:rsidRPr="00F6243E">
        <w:rPr>
          <w:rFonts w:ascii="Times New Roman" w:hAnsi="Times New Roman" w:cs="Times New Roman"/>
          <w:b/>
          <w:i/>
          <w:sz w:val="32"/>
          <w:szCs w:val="32"/>
          <w:lang w:val="uk-UA"/>
        </w:rPr>
        <w:t>Вінниця 2021</w:t>
      </w:r>
    </w:p>
    <w:p w:rsidR="00E141EE" w:rsidRPr="000B3E81" w:rsidRDefault="00E141EE" w:rsidP="00E141E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F0A76" w:rsidRDefault="00F6243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         </w:t>
      </w:r>
      <w:proofErr w:type="spellStart"/>
      <w:r w:rsidR="0046086B">
        <w:rPr>
          <w:rFonts w:ascii="Times New Roman" w:hAnsi="Times New Roman" w:cs="Times New Roman"/>
          <w:b/>
          <w:sz w:val="32"/>
          <w:szCs w:val="32"/>
          <w:lang w:val="uk-UA"/>
        </w:rPr>
        <w:t>Компетентнісний</w:t>
      </w:r>
      <w:proofErr w:type="spellEnd"/>
      <w:r w:rsidR="004608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підхід навчання історії </w:t>
      </w:r>
    </w:p>
    <w:p w:rsidR="00CB2837" w:rsidRDefault="00433F6F" w:rsidP="00E141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46086B">
        <w:rPr>
          <w:rFonts w:ascii="Times New Roman" w:hAnsi="Times New Roman" w:cs="Times New Roman"/>
          <w:sz w:val="32"/>
          <w:szCs w:val="32"/>
          <w:lang w:val="uk-UA"/>
        </w:rPr>
        <w:t xml:space="preserve">Традиційна та інноваційні системи навчання історії потребують від учителя реалізації засад </w:t>
      </w:r>
      <w:proofErr w:type="spellStart"/>
      <w:r w:rsidR="0046086B">
        <w:rPr>
          <w:rFonts w:ascii="Times New Roman" w:hAnsi="Times New Roman" w:cs="Times New Roman"/>
          <w:sz w:val="32"/>
          <w:szCs w:val="32"/>
          <w:lang w:val="uk-UA"/>
        </w:rPr>
        <w:t>компетентнісного</w:t>
      </w:r>
      <w:proofErr w:type="spellEnd"/>
      <w:r w:rsidR="0046086B">
        <w:rPr>
          <w:rFonts w:ascii="Times New Roman" w:hAnsi="Times New Roman" w:cs="Times New Roman"/>
          <w:sz w:val="32"/>
          <w:szCs w:val="32"/>
          <w:lang w:val="uk-UA"/>
        </w:rPr>
        <w:t xml:space="preserve"> підходу. </w:t>
      </w:r>
    </w:p>
    <w:p w:rsidR="0046086B" w:rsidRDefault="00F6243E" w:rsidP="00E141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6086B">
        <w:rPr>
          <w:rFonts w:ascii="Times New Roman" w:hAnsi="Times New Roman" w:cs="Times New Roman"/>
          <w:sz w:val="32"/>
          <w:szCs w:val="32"/>
          <w:lang w:val="uk-UA"/>
        </w:rPr>
        <w:t xml:space="preserve">Ключові і предметні компетентності </w:t>
      </w:r>
      <w:r w:rsidR="00433F6F">
        <w:rPr>
          <w:rFonts w:ascii="Times New Roman" w:hAnsi="Times New Roman" w:cs="Times New Roman"/>
          <w:sz w:val="32"/>
          <w:szCs w:val="32"/>
          <w:lang w:val="uk-UA"/>
        </w:rPr>
        <w:t>сформовані</w:t>
      </w:r>
      <w:r w:rsidR="0046086B">
        <w:rPr>
          <w:rFonts w:ascii="Times New Roman" w:hAnsi="Times New Roman" w:cs="Times New Roman"/>
          <w:sz w:val="32"/>
          <w:szCs w:val="32"/>
          <w:lang w:val="uk-UA"/>
        </w:rPr>
        <w:t xml:space="preserve">, розвинуті вчителем в </w:t>
      </w:r>
      <w:r w:rsidR="00433F6F">
        <w:rPr>
          <w:rFonts w:ascii="Times New Roman" w:hAnsi="Times New Roman" w:cs="Times New Roman"/>
          <w:sz w:val="32"/>
          <w:szCs w:val="32"/>
          <w:lang w:val="uk-UA"/>
        </w:rPr>
        <w:t xml:space="preserve">учня в </w:t>
      </w:r>
      <w:r w:rsidR="0046086B">
        <w:rPr>
          <w:rFonts w:ascii="Times New Roman" w:hAnsi="Times New Roman" w:cs="Times New Roman"/>
          <w:sz w:val="32"/>
          <w:szCs w:val="32"/>
          <w:lang w:val="uk-UA"/>
        </w:rPr>
        <w:t>кінцевому очікуванні – це випускник, який не є « сховищем знань»</w:t>
      </w:r>
      <w:r w:rsidR="00433F6F">
        <w:rPr>
          <w:rFonts w:ascii="Times New Roman" w:hAnsi="Times New Roman" w:cs="Times New Roman"/>
          <w:sz w:val="32"/>
          <w:szCs w:val="32"/>
          <w:lang w:val="uk-UA"/>
        </w:rPr>
        <w:t>, а той</w:t>
      </w:r>
      <w:r w:rsidR="0046086B">
        <w:rPr>
          <w:rFonts w:ascii="Times New Roman" w:hAnsi="Times New Roman" w:cs="Times New Roman"/>
          <w:sz w:val="32"/>
          <w:szCs w:val="32"/>
          <w:lang w:val="uk-UA"/>
        </w:rPr>
        <w:t>, хто постійно звертається до них в умовах повсякдення.</w:t>
      </w:r>
    </w:p>
    <w:p w:rsidR="00E726FB" w:rsidRDefault="00CB2837" w:rsidP="00E141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46086B">
        <w:rPr>
          <w:rFonts w:ascii="Times New Roman" w:hAnsi="Times New Roman" w:cs="Times New Roman"/>
          <w:sz w:val="32"/>
          <w:szCs w:val="32"/>
          <w:lang w:val="uk-UA"/>
        </w:rPr>
        <w:t>Інтегрований курс « Всесвітня історія. Історія України» ( 6 клас) випада</w:t>
      </w:r>
      <w:r w:rsidR="00433F6F">
        <w:rPr>
          <w:rFonts w:ascii="Times New Roman" w:hAnsi="Times New Roman" w:cs="Times New Roman"/>
          <w:sz w:val="32"/>
          <w:szCs w:val="32"/>
          <w:lang w:val="uk-UA"/>
        </w:rPr>
        <w:t xml:space="preserve">є з поля зору шкільних ДПА, ЗНО, </w:t>
      </w:r>
      <w:r w:rsidR="00F6243E">
        <w:rPr>
          <w:rFonts w:ascii="Times New Roman" w:hAnsi="Times New Roman" w:cs="Times New Roman"/>
          <w:sz w:val="32"/>
          <w:szCs w:val="32"/>
          <w:lang w:val="uk-UA"/>
        </w:rPr>
        <w:t xml:space="preserve"> окрім вкраплень </w:t>
      </w:r>
      <w:r w:rsidR="00E726FB">
        <w:rPr>
          <w:rFonts w:ascii="Times New Roman" w:hAnsi="Times New Roman" w:cs="Times New Roman"/>
          <w:sz w:val="32"/>
          <w:szCs w:val="32"/>
          <w:lang w:val="uk-UA"/>
        </w:rPr>
        <w:t>окрем</w:t>
      </w:r>
      <w:r w:rsidR="00F6243E">
        <w:rPr>
          <w:rFonts w:ascii="Times New Roman" w:hAnsi="Times New Roman" w:cs="Times New Roman"/>
          <w:sz w:val="32"/>
          <w:szCs w:val="32"/>
          <w:lang w:val="uk-UA"/>
        </w:rPr>
        <w:t xml:space="preserve">их питань </w:t>
      </w:r>
      <w:r w:rsidR="00E726FB">
        <w:rPr>
          <w:rFonts w:ascii="Times New Roman" w:hAnsi="Times New Roman" w:cs="Times New Roman"/>
          <w:sz w:val="32"/>
          <w:szCs w:val="32"/>
          <w:lang w:val="uk-UA"/>
        </w:rPr>
        <w:t xml:space="preserve">з історії </w:t>
      </w:r>
      <w:r w:rsidR="00433F6F">
        <w:rPr>
          <w:rFonts w:ascii="Times New Roman" w:hAnsi="Times New Roman" w:cs="Times New Roman"/>
          <w:sz w:val="32"/>
          <w:szCs w:val="32"/>
          <w:lang w:val="uk-UA"/>
        </w:rPr>
        <w:t>кочових племен</w:t>
      </w:r>
      <w:r w:rsidR="00E726FB">
        <w:rPr>
          <w:rFonts w:ascii="Times New Roman" w:hAnsi="Times New Roman" w:cs="Times New Roman"/>
          <w:sz w:val="32"/>
          <w:szCs w:val="32"/>
          <w:lang w:val="uk-UA"/>
        </w:rPr>
        <w:t xml:space="preserve">,  трипільської культури, грецької </w:t>
      </w:r>
      <w:r w:rsidR="0046086B">
        <w:rPr>
          <w:rFonts w:ascii="Times New Roman" w:hAnsi="Times New Roman" w:cs="Times New Roman"/>
          <w:sz w:val="32"/>
          <w:szCs w:val="32"/>
          <w:lang w:val="uk-UA"/>
        </w:rPr>
        <w:t xml:space="preserve"> колонізації</w:t>
      </w:r>
      <w:r w:rsidR="00E726F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F6243E" w:rsidRDefault="00CB2837" w:rsidP="00E141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E726FB">
        <w:rPr>
          <w:rFonts w:ascii="Times New Roman" w:hAnsi="Times New Roman" w:cs="Times New Roman"/>
          <w:sz w:val="32"/>
          <w:szCs w:val="32"/>
          <w:lang w:val="uk-UA"/>
        </w:rPr>
        <w:t xml:space="preserve">Історія </w:t>
      </w:r>
      <w:r w:rsidR="00433F6F">
        <w:rPr>
          <w:rFonts w:ascii="Times New Roman" w:hAnsi="Times New Roman" w:cs="Times New Roman"/>
          <w:sz w:val="32"/>
          <w:szCs w:val="32"/>
          <w:lang w:val="uk-UA"/>
        </w:rPr>
        <w:t xml:space="preserve">ж </w:t>
      </w:r>
      <w:r w:rsidR="00E726FB">
        <w:rPr>
          <w:rFonts w:ascii="Times New Roman" w:hAnsi="Times New Roman" w:cs="Times New Roman"/>
          <w:sz w:val="32"/>
          <w:szCs w:val="32"/>
          <w:lang w:val="uk-UA"/>
        </w:rPr>
        <w:t>стародавнього світу цікава,</w:t>
      </w:r>
      <w:r w:rsidR="00F6243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726FB">
        <w:rPr>
          <w:rFonts w:ascii="Times New Roman" w:hAnsi="Times New Roman" w:cs="Times New Roman"/>
          <w:sz w:val="32"/>
          <w:szCs w:val="32"/>
          <w:lang w:val="uk-UA"/>
        </w:rPr>
        <w:t>багата на явища, процеси, які заклали основи сучасної не лише європейської, а й світової цивілізації.</w:t>
      </w:r>
      <w:r w:rsidR="004608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33F6F" w:rsidRDefault="00F6243E" w:rsidP="00E141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33F6F">
        <w:rPr>
          <w:rFonts w:ascii="Times New Roman" w:hAnsi="Times New Roman" w:cs="Times New Roman"/>
          <w:sz w:val="32"/>
          <w:szCs w:val="32"/>
          <w:lang w:val="uk-UA"/>
        </w:rPr>
        <w:t xml:space="preserve">Соціальне </w:t>
      </w:r>
      <w:r w:rsidR="00E726FB">
        <w:rPr>
          <w:rFonts w:ascii="Times New Roman" w:hAnsi="Times New Roman" w:cs="Times New Roman"/>
          <w:sz w:val="32"/>
          <w:szCs w:val="32"/>
          <w:lang w:val="uk-UA"/>
        </w:rPr>
        <w:t xml:space="preserve"> оточе</w:t>
      </w:r>
      <w:r w:rsidR="00433F6F">
        <w:rPr>
          <w:rFonts w:ascii="Times New Roman" w:hAnsi="Times New Roman" w:cs="Times New Roman"/>
          <w:sz w:val="32"/>
          <w:szCs w:val="32"/>
          <w:lang w:val="uk-UA"/>
        </w:rPr>
        <w:t>ння на сьогодні вимагає</w:t>
      </w:r>
      <w:r w:rsidR="00E726FB">
        <w:rPr>
          <w:rFonts w:ascii="Times New Roman" w:hAnsi="Times New Roman" w:cs="Times New Roman"/>
          <w:sz w:val="32"/>
          <w:szCs w:val="32"/>
          <w:lang w:val="uk-UA"/>
        </w:rPr>
        <w:t xml:space="preserve"> від випускника школи життєво значущих </w:t>
      </w:r>
      <w:proofErr w:type="spellStart"/>
      <w:r w:rsidR="00E726FB">
        <w:rPr>
          <w:rFonts w:ascii="Times New Roman" w:hAnsi="Times New Roman" w:cs="Times New Roman"/>
          <w:sz w:val="32"/>
          <w:szCs w:val="32"/>
          <w:lang w:val="uk-UA"/>
        </w:rPr>
        <w:t>компетентностей</w:t>
      </w:r>
      <w:proofErr w:type="spellEnd"/>
      <w:r w:rsidR="00E726FB">
        <w:rPr>
          <w:rFonts w:ascii="Times New Roman" w:hAnsi="Times New Roman" w:cs="Times New Roman"/>
          <w:sz w:val="32"/>
          <w:szCs w:val="32"/>
          <w:lang w:val="uk-UA"/>
        </w:rPr>
        <w:t xml:space="preserve">, які враховують потреби і досвід суспільства. Підтримати </w:t>
      </w:r>
      <w:r>
        <w:rPr>
          <w:rFonts w:ascii="Times New Roman" w:hAnsi="Times New Roman" w:cs="Times New Roman"/>
          <w:sz w:val="32"/>
          <w:szCs w:val="32"/>
          <w:lang w:val="uk-UA"/>
        </w:rPr>
        <w:t>жагу до учіння, допитливості</w:t>
      </w:r>
      <w:r w:rsidR="00E726FB">
        <w:rPr>
          <w:rFonts w:ascii="Times New Roman" w:hAnsi="Times New Roman" w:cs="Times New Roman"/>
          <w:sz w:val="32"/>
          <w:szCs w:val="32"/>
          <w:lang w:val="uk-UA"/>
        </w:rPr>
        <w:t>, розвинути потребу</w:t>
      </w:r>
      <w:r w:rsidR="00433F6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33F6F">
        <w:rPr>
          <w:rFonts w:ascii="Times New Roman" w:hAnsi="Times New Roman" w:cs="Times New Roman"/>
          <w:sz w:val="32"/>
          <w:szCs w:val="32"/>
          <w:lang w:val="uk-UA"/>
        </w:rPr>
        <w:t>самоактуалізації</w:t>
      </w:r>
      <w:proofErr w:type="spellEnd"/>
      <w:r w:rsidR="00433F6F">
        <w:rPr>
          <w:rFonts w:ascii="Times New Roman" w:hAnsi="Times New Roman" w:cs="Times New Roman"/>
          <w:sz w:val="32"/>
          <w:szCs w:val="32"/>
          <w:lang w:val="uk-UA"/>
        </w:rPr>
        <w:t xml:space="preserve"> особистості, прагненні до самовдосконалення –</w:t>
      </w:r>
      <w:r w:rsidR="000B3E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33F6F">
        <w:rPr>
          <w:rFonts w:ascii="Times New Roman" w:hAnsi="Times New Roman" w:cs="Times New Roman"/>
          <w:sz w:val="32"/>
          <w:szCs w:val="32"/>
          <w:lang w:val="uk-UA"/>
        </w:rPr>
        <w:t>завдання не з простих.  Інноваційне навчання, спрямоване на розвиток особистості, потребує інтелектуальних  відповідально організованих пролонгованих зусиль вчителя.</w:t>
      </w:r>
    </w:p>
    <w:p w:rsidR="00433F6F" w:rsidRDefault="00CB2837" w:rsidP="00E141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433F6F">
        <w:rPr>
          <w:rFonts w:ascii="Times New Roman" w:hAnsi="Times New Roman" w:cs="Times New Roman"/>
          <w:sz w:val="32"/>
          <w:szCs w:val="32"/>
          <w:lang w:val="uk-UA"/>
        </w:rPr>
        <w:t>Збірка матеріалів створена для наукового сприйняття історії</w:t>
      </w:r>
      <w:r w:rsidR="0070141A">
        <w:rPr>
          <w:rFonts w:ascii="Times New Roman" w:hAnsi="Times New Roman" w:cs="Times New Roman"/>
          <w:sz w:val="32"/>
          <w:szCs w:val="32"/>
          <w:lang w:val="uk-UA"/>
        </w:rPr>
        <w:t xml:space="preserve">, розуміння того, що минуле інтерпретоване і має право на життя «як образ соціального життя людини»( </w:t>
      </w:r>
      <w:proofErr w:type="spellStart"/>
      <w:r w:rsidR="0070141A">
        <w:rPr>
          <w:rFonts w:ascii="Times New Roman" w:hAnsi="Times New Roman" w:cs="Times New Roman"/>
          <w:sz w:val="32"/>
          <w:szCs w:val="32"/>
          <w:lang w:val="uk-UA"/>
        </w:rPr>
        <w:t>Дж.Дьюї</w:t>
      </w:r>
      <w:proofErr w:type="spellEnd"/>
      <w:r w:rsidR="0070141A">
        <w:rPr>
          <w:rFonts w:ascii="Times New Roman" w:hAnsi="Times New Roman" w:cs="Times New Roman"/>
          <w:sz w:val="32"/>
          <w:szCs w:val="32"/>
          <w:lang w:val="uk-UA"/>
        </w:rPr>
        <w:t xml:space="preserve">). </w:t>
      </w:r>
    </w:p>
    <w:p w:rsidR="000B3E81" w:rsidRDefault="0070141A" w:rsidP="00E141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Оволодіння крилатими висловами не втратило своєї актуальності, а навпаки збагачує мову, допомагає оцінювати </w:t>
      </w:r>
      <w:r w:rsidR="000B3E81">
        <w:rPr>
          <w:rFonts w:ascii="Times New Roman" w:hAnsi="Times New Roman" w:cs="Times New Roman"/>
          <w:sz w:val="32"/>
          <w:szCs w:val="32"/>
          <w:lang w:val="uk-UA"/>
        </w:rPr>
        <w:t xml:space="preserve">ситуації,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розглядати проблеми, прогнозувати, дозволяє бути лаконічним,</w:t>
      </w:r>
      <w:r w:rsidR="000B3E81">
        <w:rPr>
          <w:rFonts w:ascii="Times New Roman" w:hAnsi="Times New Roman" w:cs="Times New Roman"/>
          <w:sz w:val="32"/>
          <w:szCs w:val="32"/>
          <w:lang w:val="uk-UA"/>
        </w:rPr>
        <w:t xml:space="preserve"> стимулює пізнавальну діяльність.</w:t>
      </w:r>
    </w:p>
    <w:p w:rsidR="00CB2837" w:rsidRDefault="000B3E81" w:rsidP="00E141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B283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Матеріали збірки вчитель використовує на свій розсуд, Це можуть бути прийоми активізації, формування мотиваційної складової уроку( на початок уроку, центральна його частина, рефлексія,</w:t>
      </w:r>
      <w:r w:rsidR="0070141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домашнє завдання). Зміст завдань можуть бути доречними для проведення позакласної роботи з предмету ( тижні, декадники), роботи з обдарованими дітьми.</w:t>
      </w:r>
    </w:p>
    <w:p w:rsidR="00921E4A" w:rsidRPr="00CB2837" w:rsidRDefault="00D21830">
      <w:pPr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</w:pPr>
      <w:r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lastRenderedPageBreak/>
        <w:t xml:space="preserve">І Питання для інтелектуальної </w:t>
      </w:r>
      <w:r w:rsidR="00921E4A"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 xml:space="preserve">командної </w:t>
      </w:r>
      <w:r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>розминки</w:t>
      </w:r>
    </w:p>
    <w:p w:rsidR="00E141EE" w:rsidRDefault="00921E4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7D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141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Дидактична гра </w:t>
      </w:r>
      <w:r w:rsidRPr="00B37D84">
        <w:rPr>
          <w:rFonts w:ascii="Times New Roman" w:hAnsi="Times New Roman" w:cs="Times New Roman"/>
          <w:b/>
          <w:sz w:val="32"/>
          <w:szCs w:val="32"/>
          <w:lang w:val="uk-UA"/>
        </w:rPr>
        <w:t>« Розумники-розумниці»</w:t>
      </w:r>
      <w:r w:rsidR="00E141EE">
        <w:rPr>
          <w:rFonts w:ascii="Times New Roman" w:hAnsi="Times New Roman" w:cs="Times New Roman"/>
          <w:b/>
          <w:sz w:val="32"/>
          <w:szCs w:val="32"/>
          <w:lang w:val="uk-UA"/>
        </w:rPr>
        <w:t>*</w:t>
      </w:r>
    </w:p>
    <w:p w:rsidR="00D21830" w:rsidRPr="00E141EE" w:rsidRDefault="00E141EE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141EE">
        <w:rPr>
          <w:rFonts w:ascii="Times New Roman" w:hAnsi="Times New Roman" w:cs="Times New Roman"/>
          <w:i/>
          <w:sz w:val="32"/>
          <w:szCs w:val="32"/>
          <w:lang w:val="uk-UA"/>
        </w:rPr>
        <w:t>Тип уроку вчитель обирає на власний розсуд</w:t>
      </w:r>
    </w:p>
    <w:p w:rsidR="00921E4A" w:rsidRPr="00174049" w:rsidRDefault="00174049" w:rsidP="0017404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1)</w:t>
      </w:r>
      <w:r w:rsidR="00921E4A" w:rsidRPr="00174049">
        <w:rPr>
          <w:rFonts w:ascii="Times New Roman" w:hAnsi="Times New Roman" w:cs="Times New Roman"/>
          <w:sz w:val="32"/>
          <w:szCs w:val="32"/>
          <w:lang w:val="uk-UA"/>
        </w:rPr>
        <w:t xml:space="preserve">Поясніть  походження висловів. </w:t>
      </w:r>
    </w:p>
    <w:p w:rsidR="00921E4A" w:rsidRPr="00174049" w:rsidRDefault="00921E4A" w:rsidP="001740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74049">
        <w:rPr>
          <w:rFonts w:ascii="Times New Roman" w:hAnsi="Times New Roman" w:cs="Times New Roman"/>
          <w:sz w:val="32"/>
          <w:szCs w:val="32"/>
          <w:lang w:val="uk-UA"/>
        </w:rPr>
        <w:t>Яке їх сучасне тлумачення?</w:t>
      </w:r>
    </w:p>
    <w:p w:rsidR="00921E4A" w:rsidRDefault="00E141EE" w:rsidP="00E141EE">
      <w:pPr>
        <w:spacing w:after="0" w:line="240" w:lineRule="auto"/>
        <w:ind w:left="35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21E4A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 І ти, </w:t>
      </w:r>
      <w:proofErr w:type="spellStart"/>
      <w:r w:rsidR="00921E4A">
        <w:rPr>
          <w:rFonts w:ascii="Times New Roman" w:hAnsi="Times New Roman" w:cs="Times New Roman"/>
          <w:b/>
          <w:sz w:val="32"/>
          <w:szCs w:val="32"/>
          <w:lang w:val="uk-UA"/>
        </w:rPr>
        <w:t>Брут</w:t>
      </w:r>
      <w:proofErr w:type="spellEnd"/>
      <w:r w:rsidR="00921E4A">
        <w:rPr>
          <w:rFonts w:ascii="Times New Roman" w:hAnsi="Times New Roman" w:cs="Times New Roman"/>
          <w:b/>
          <w:sz w:val="32"/>
          <w:szCs w:val="32"/>
          <w:lang w:val="uk-UA"/>
        </w:rPr>
        <w:t>..»</w:t>
      </w:r>
    </w:p>
    <w:p w:rsidR="00921E4A" w:rsidRDefault="00921E4A" w:rsidP="00E141EE">
      <w:pPr>
        <w:spacing w:after="0" w:line="240" w:lineRule="auto"/>
        <w:ind w:left="35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 Платон мені друг, але істина дорожча»</w:t>
      </w:r>
    </w:p>
    <w:p w:rsidR="00921E4A" w:rsidRDefault="00921E4A" w:rsidP="00E141EE">
      <w:pPr>
        <w:spacing w:after="0" w:line="240" w:lineRule="auto"/>
        <w:ind w:left="35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 Поцілунок Юди»</w:t>
      </w:r>
    </w:p>
    <w:p w:rsidR="00921E4A" w:rsidRDefault="00921E4A" w:rsidP="00E141EE">
      <w:pPr>
        <w:spacing w:after="0" w:line="240" w:lineRule="auto"/>
        <w:ind w:left="35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 Драконівські закони»</w:t>
      </w:r>
    </w:p>
    <w:p w:rsidR="00921E4A" w:rsidRDefault="00E141EE" w:rsidP="00E141EE">
      <w:pPr>
        <w:spacing w:after="0" w:line="240" w:lineRule="auto"/>
        <w:ind w:left="35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21E4A">
        <w:rPr>
          <w:rFonts w:ascii="Times New Roman" w:hAnsi="Times New Roman" w:cs="Times New Roman"/>
          <w:b/>
          <w:sz w:val="32"/>
          <w:szCs w:val="32"/>
          <w:lang w:val="uk-UA"/>
        </w:rPr>
        <w:t>« Дарунки данайців»</w:t>
      </w:r>
    </w:p>
    <w:p w:rsidR="00921E4A" w:rsidRDefault="00921E4A" w:rsidP="00E141EE">
      <w:pPr>
        <w:spacing w:after="0" w:line="240" w:lineRule="auto"/>
        <w:ind w:left="35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 Піррова перемога»</w:t>
      </w:r>
    </w:p>
    <w:p w:rsidR="00921E4A" w:rsidRDefault="00921E4A" w:rsidP="00E141EE">
      <w:pPr>
        <w:spacing w:after="0" w:line="240" w:lineRule="auto"/>
        <w:ind w:left="35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 Хліба і видовищ!»</w:t>
      </w:r>
    </w:p>
    <w:p w:rsidR="00123AB4" w:rsidRDefault="00921E4A" w:rsidP="00E141EE">
      <w:pPr>
        <w:spacing w:after="0" w:line="240" w:lineRule="auto"/>
        <w:ind w:left="35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 Езопівська мова»</w:t>
      </w:r>
    </w:p>
    <w:p w:rsidR="00123AB4" w:rsidRPr="008F0A76" w:rsidRDefault="00174049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 xml:space="preserve">ІІ </w:t>
      </w:r>
      <w:r w:rsidR="00123AB4"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>Завершіть речення</w:t>
      </w:r>
      <w:r w:rsidR="00123AB4" w:rsidRPr="00CB2837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uk-UA"/>
        </w:rPr>
        <w:t xml:space="preserve"> </w:t>
      </w:r>
      <w:r w:rsidR="008F0A76">
        <w:rPr>
          <w:rFonts w:ascii="Times New Roman" w:hAnsi="Times New Roman" w:cs="Times New Roman"/>
          <w:b/>
          <w:sz w:val="32"/>
          <w:szCs w:val="32"/>
          <w:lang w:val="uk-UA"/>
        </w:rPr>
        <w:t>*</w:t>
      </w:r>
      <w:r w:rsidR="00E141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="008F0A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F0A76" w:rsidRPr="008F0A76">
        <w:rPr>
          <w:rFonts w:ascii="Times New Roman" w:hAnsi="Times New Roman" w:cs="Times New Roman"/>
          <w:i/>
          <w:sz w:val="32"/>
          <w:szCs w:val="32"/>
          <w:lang w:val="uk-UA"/>
        </w:rPr>
        <w:t>В дужках відповідь</w:t>
      </w:r>
    </w:p>
    <w:p w:rsidR="008F0A76" w:rsidRDefault="00174049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1)</w:t>
      </w:r>
      <w:r w:rsidR="00123AB4" w:rsidRPr="00E23582">
        <w:rPr>
          <w:rFonts w:ascii="Times New Roman" w:hAnsi="Times New Roman" w:cs="Times New Roman"/>
          <w:sz w:val="32"/>
          <w:szCs w:val="32"/>
          <w:lang w:val="uk-UA"/>
        </w:rPr>
        <w:t>Сенека: «Багатий не той , хто багатий , а той, хто знає</w:t>
      </w:r>
      <w:r w:rsidR="00123AB4" w:rsidRPr="00E23582">
        <w:rPr>
          <w:rFonts w:ascii="Times New Roman" w:hAnsi="Times New Roman" w:cs="Times New Roman"/>
          <w:i/>
          <w:sz w:val="32"/>
          <w:szCs w:val="32"/>
          <w:lang w:val="uk-UA"/>
        </w:rPr>
        <w:t>….</w:t>
      </w:r>
    </w:p>
    <w:p w:rsidR="00123AB4" w:rsidRPr="00E23582" w:rsidRDefault="00123AB4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23582">
        <w:rPr>
          <w:rFonts w:ascii="Times New Roman" w:hAnsi="Times New Roman" w:cs="Times New Roman"/>
          <w:i/>
          <w:sz w:val="32"/>
          <w:szCs w:val="32"/>
          <w:lang w:val="uk-UA"/>
        </w:rPr>
        <w:t>( скільки йому потрібно)»</w:t>
      </w:r>
    </w:p>
    <w:p w:rsidR="00123AB4" w:rsidRPr="00E23582" w:rsidRDefault="00174049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2)</w:t>
      </w:r>
      <w:r w:rsidR="00123AB4" w:rsidRPr="00E23582">
        <w:rPr>
          <w:rFonts w:ascii="Times New Roman" w:hAnsi="Times New Roman" w:cs="Times New Roman"/>
          <w:sz w:val="32"/>
          <w:szCs w:val="32"/>
          <w:lang w:val="uk-UA"/>
        </w:rPr>
        <w:t xml:space="preserve">Сократ: « Візьмеш собі добру жінку – будеш щасливий, а візьмеш недобру - </w:t>
      </w:r>
      <w:r w:rsidR="00123AB4" w:rsidRPr="00E23582">
        <w:rPr>
          <w:rFonts w:ascii="Times New Roman" w:hAnsi="Times New Roman" w:cs="Times New Roman"/>
          <w:i/>
          <w:sz w:val="32"/>
          <w:szCs w:val="32"/>
          <w:lang w:val="uk-UA"/>
        </w:rPr>
        <w:t>…( станеш філософом)</w:t>
      </w:r>
      <w:r w:rsidR="005060B2" w:rsidRPr="00E2358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</w:p>
    <w:p w:rsidR="00123AB4" w:rsidRPr="00E23582" w:rsidRDefault="00174049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3)</w:t>
      </w:r>
      <w:r w:rsidR="00123AB4" w:rsidRPr="00E23582">
        <w:rPr>
          <w:rFonts w:ascii="Times New Roman" w:hAnsi="Times New Roman" w:cs="Times New Roman"/>
          <w:sz w:val="32"/>
          <w:szCs w:val="32"/>
          <w:lang w:val="uk-UA"/>
        </w:rPr>
        <w:t>Конфуцій:</w:t>
      </w:r>
      <w:r w:rsidR="000B3E81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="00123AB4" w:rsidRPr="00E23582">
        <w:rPr>
          <w:rFonts w:ascii="Times New Roman" w:hAnsi="Times New Roman" w:cs="Times New Roman"/>
          <w:sz w:val="32"/>
          <w:szCs w:val="32"/>
          <w:lang w:val="uk-UA"/>
        </w:rPr>
        <w:t>Не застосовуй гармати, щоб вбити …</w:t>
      </w:r>
      <w:r w:rsidR="00123AB4" w:rsidRPr="00E23582">
        <w:rPr>
          <w:rFonts w:ascii="Times New Roman" w:hAnsi="Times New Roman" w:cs="Times New Roman"/>
          <w:i/>
          <w:sz w:val="32"/>
          <w:szCs w:val="32"/>
          <w:lang w:val="uk-UA"/>
        </w:rPr>
        <w:t>( комара)</w:t>
      </w:r>
      <w:r w:rsidR="005060B2" w:rsidRPr="00E2358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</w:p>
    <w:p w:rsidR="005060B2" w:rsidRPr="00E23582" w:rsidRDefault="00174049" w:rsidP="00123AB4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4)</w:t>
      </w:r>
      <w:r w:rsidR="005060B2" w:rsidRPr="00E23582">
        <w:rPr>
          <w:rFonts w:ascii="Times New Roman" w:hAnsi="Times New Roman" w:cs="Times New Roman"/>
          <w:sz w:val="32"/>
          <w:szCs w:val="32"/>
          <w:lang w:val="uk-UA"/>
        </w:rPr>
        <w:t xml:space="preserve">Цицерон: « Любов до батьків – основа …( всіх </w:t>
      </w:r>
      <w:r w:rsidR="005060B2" w:rsidRPr="00E23582">
        <w:rPr>
          <w:rFonts w:ascii="Times New Roman" w:hAnsi="Times New Roman" w:cs="Times New Roman"/>
          <w:i/>
          <w:sz w:val="32"/>
          <w:szCs w:val="32"/>
          <w:lang w:val="uk-UA"/>
        </w:rPr>
        <w:t>чеснот)»</w:t>
      </w:r>
      <w:r w:rsidR="005060B2" w:rsidRPr="00E2358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060B2" w:rsidRPr="00174049" w:rsidRDefault="00174049" w:rsidP="00123AB4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5) </w:t>
      </w:r>
      <w:proofErr w:type="spellStart"/>
      <w:r w:rsidR="005060B2" w:rsidRPr="00E23582">
        <w:rPr>
          <w:rFonts w:ascii="Times New Roman" w:hAnsi="Times New Roman" w:cs="Times New Roman"/>
          <w:sz w:val="32"/>
          <w:szCs w:val="32"/>
          <w:lang w:val="uk-UA"/>
        </w:rPr>
        <w:t>Калігула</w:t>
      </w:r>
      <w:proofErr w:type="spellEnd"/>
      <w:r w:rsidR="005060B2" w:rsidRPr="00E23582">
        <w:rPr>
          <w:rFonts w:ascii="Times New Roman" w:hAnsi="Times New Roman" w:cs="Times New Roman"/>
          <w:sz w:val="32"/>
          <w:szCs w:val="32"/>
          <w:lang w:val="uk-UA"/>
        </w:rPr>
        <w:t xml:space="preserve">: « Або все , </w:t>
      </w:r>
      <w:proofErr w:type="spellStart"/>
      <w:r w:rsidR="005060B2" w:rsidRPr="00E23582">
        <w:rPr>
          <w:rFonts w:ascii="Times New Roman" w:hAnsi="Times New Roman" w:cs="Times New Roman"/>
          <w:sz w:val="32"/>
          <w:szCs w:val="32"/>
          <w:lang w:val="uk-UA"/>
        </w:rPr>
        <w:t>або-</w:t>
      </w:r>
      <w:proofErr w:type="spellEnd"/>
      <w:r w:rsidR="005060B2" w:rsidRPr="00E2358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060B2" w:rsidRPr="00E23582">
        <w:rPr>
          <w:rFonts w:ascii="Times New Roman" w:hAnsi="Times New Roman" w:cs="Times New Roman"/>
          <w:i/>
          <w:sz w:val="32"/>
          <w:szCs w:val="32"/>
          <w:lang w:val="uk-UA"/>
        </w:rPr>
        <w:t>…( нічого)»</w:t>
      </w:r>
    </w:p>
    <w:p w:rsidR="00E23582" w:rsidRPr="00CB2837" w:rsidRDefault="00645BF6" w:rsidP="00174049">
      <w:pPr>
        <w:rPr>
          <w:rFonts w:ascii="Times New Roman" w:hAnsi="Times New Roman" w:cs="Times New Roman"/>
          <w:i/>
          <w:color w:val="4A442A" w:themeColor="background2" w:themeShade="40"/>
          <w:sz w:val="32"/>
          <w:szCs w:val="32"/>
          <w:lang w:val="uk-UA"/>
        </w:rPr>
      </w:pPr>
      <w:r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>ІІІ Встановіть відповідність між автором та його висловлюванням</w:t>
      </w:r>
      <w:r w:rsidR="00486C55"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>, з’єднавши їх стрілочками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1926"/>
        <w:gridCol w:w="4413"/>
      </w:tblGrid>
      <w:tr w:rsidR="00645BF6" w:rsidTr="00645BF6">
        <w:tc>
          <w:tcPr>
            <w:tcW w:w="2376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Веспасіан</w:t>
            </w:r>
            <w:proofErr w:type="spellEnd"/>
          </w:p>
        </w:tc>
        <w:tc>
          <w:tcPr>
            <w:tcW w:w="2268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7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Звичка – друга натура</w:t>
            </w:r>
          </w:p>
        </w:tc>
      </w:tr>
      <w:tr w:rsidR="00645BF6" w:rsidTr="00645BF6">
        <w:tc>
          <w:tcPr>
            <w:tcW w:w="2376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Калігула</w:t>
            </w:r>
            <w:proofErr w:type="spellEnd"/>
          </w:p>
        </w:tc>
        <w:tc>
          <w:tcPr>
            <w:tcW w:w="2268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7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Імператор має помирати стоячи</w:t>
            </w:r>
          </w:p>
        </w:tc>
      </w:tr>
      <w:tr w:rsidR="00645BF6" w:rsidTr="00645BF6">
        <w:tc>
          <w:tcPr>
            <w:tcW w:w="2376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Сенека</w:t>
            </w:r>
          </w:p>
        </w:tc>
        <w:tc>
          <w:tcPr>
            <w:tcW w:w="2268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7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Хай ненавидять, аби тільки боялися!</w:t>
            </w:r>
          </w:p>
        </w:tc>
      </w:tr>
      <w:tr w:rsidR="00645BF6" w:rsidTr="00645BF6">
        <w:tc>
          <w:tcPr>
            <w:tcW w:w="2376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Сократ</w:t>
            </w:r>
          </w:p>
        </w:tc>
        <w:tc>
          <w:tcPr>
            <w:tcW w:w="2268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7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Слухняного доля веде, а хто не бажає - того тягне</w:t>
            </w:r>
          </w:p>
        </w:tc>
      </w:tr>
      <w:tr w:rsidR="00645BF6" w:rsidTr="00645BF6">
        <w:tc>
          <w:tcPr>
            <w:tcW w:w="2376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Цицерон</w:t>
            </w:r>
          </w:p>
        </w:tc>
        <w:tc>
          <w:tcPr>
            <w:tcW w:w="2268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7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 знаю, що нічого не знаю</w:t>
            </w:r>
          </w:p>
        </w:tc>
      </w:tr>
      <w:tr w:rsidR="00645BF6" w:rsidTr="00645BF6">
        <w:tc>
          <w:tcPr>
            <w:tcW w:w="2376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Теренцій</w:t>
            </w:r>
            <w:proofErr w:type="spellEnd"/>
          </w:p>
        </w:tc>
        <w:tc>
          <w:tcPr>
            <w:tcW w:w="2268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7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Немає ліків від кохання</w:t>
            </w:r>
          </w:p>
        </w:tc>
      </w:tr>
      <w:tr w:rsidR="00645BF6" w:rsidTr="00645BF6">
        <w:tc>
          <w:tcPr>
            <w:tcW w:w="2376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Юлій Цезар</w:t>
            </w:r>
          </w:p>
        </w:tc>
        <w:tc>
          <w:tcPr>
            <w:tcW w:w="2268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7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Скільки людей - стільки ж думок</w:t>
            </w:r>
          </w:p>
        </w:tc>
      </w:tr>
      <w:tr w:rsidR="00645BF6" w:rsidTr="00645BF6">
        <w:tc>
          <w:tcPr>
            <w:tcW w:w="2376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Овідій </w:t>
            </w:r>
          </w:p>
        </w:tc>
        <w:tc>
          <w:tcPr>
            <w:tcW w:w="2268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7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Краще бути першим у селі, ніж другим у Римі</w:t>
            </w:r>
          </w:p>
        </w:tc>
      </w:tr>
      <w:tr w:rsidR="00645BF6" w:rsidTr="00645BF6">
        <w:tc>
          <w:tcPr>
            <w:tcW w:w="2376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Тіт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Флавій </w:t>
            </w:r>
          </w:p>
        </w:tc>
        <w:tc>
          <w:tcPr>
            <w:tcW w:w="2268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7" w:type="dxa"/>
          </w:tcPr>
          <w:p w:rsidR="00645BF6" w:rsidRDefault="00645BF6" w:rsidP="00645B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Коли гримить зброя - закони мовчать</w:t>
            </w:r>
          </w:p>
        </w:tc>
      </w:tr>
    </w:tbl>
    <w:p w:rsidR="005060B2" w:rsidRPr="00CB2837" w:rsidRDefault="00174049" w:rsidP="00174049">
      <w:pPr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</w:pPr>
      <w:r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en-US"/>
        </w:rPr>
        <w:t>IV</w:t>
      </w:r>
      <w:r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 xml:space="preserve"> Крилаті вислови, якими послуговуються </w:t>
      </w:r>
      <w:r w:rsidR="008F0A76"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 xml:space="preserve">часто </w:t>
      </w:r>
      <w:r w:rsidR="005060B2"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 xml:space="preserve"> </w:t>
      </w:r>
    </w:p>
    <w:p w:rsidR="005060B2" w:rsidRPr="00E141EE" w:rsidRDefault="00E141EE" w:rsidP="00E141E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«</w:t>
      </w:r>
      <w:proofErr w:type="spellStart"/>
      <w:r w:rsidR="005060B2" w:rsidRPr="00E141EE">
        <w:rPr>
          <w:rFonts w:ascii="Times New Roman" w:hAnsi="Times New Roman" w:cs="Times New Roman"/>
          <w:b/>
          <w:i/>
          <w:sz w:val="32"/>
          <w:szCs w:val="32"/>
          <w:lang w:val="uk-UA"/>
        </w:rPr>
        <w:t>Авгійові</w:t>
      </w:r>
      <w:proofErr w:type="spellEnd"/>
      <w:r w:rsidR="005060B2" w:rsidRPr="00E141E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стайні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» </w:t>
      </w:r>
      <w:r w:rsidR="005060B2" w:rsidRPr="00E141EE">
        <w:rPr>
          <w:rFonts w:ascii="Times New Roman" w:hAnsi="Times New Roman" w:cs="Times New Roman"/>
          <w:b/>
          <w:i/>
          <w:sz w:val="32"/>
          <w:szCs w:val="32"/>
          <w:lang w:val="uk-UA"/>
        </w:rPr>
        <w:t>- безладдя, запущені справи.</w:t>
      </w:r>
    </w:p>
    <w:p w:rsidR="005060B2" w:rsidRPr="00486C55" w:rsidRDefault="005060B2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Міф про</w:t>
      </w:r>
      <w:r w:rsidR="00294FB1"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Авгія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–царя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Еліди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, сина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Геліоса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, власник</w:t>
      </w:r>
      <w:r w:rsidR="00294FB1" w:rsidRPr="00486C55">
        <w:rPr>
          <w:rFonts w:ascii="Times New Roman" w:hAnsi="Times New Roman" w:cs="Times New Roman"/>
          <w:i/>
          <w:sz w:val="32"/>
          <w:szCs w:val="32"/>
          <w:lang w:val="uk-UA"/>
        </w:rPr>
        <w:t>а</w:t>
      </w:r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великої кількості худоби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.Геракл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здійснив 7-и й подвиг</w:t>
      </w:r>
      <w:r w:rsidR="00174049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- почистив стайні, повернувши течію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р.Алфей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486C55" w:rsidRDefault="00174049" w:rsidP="00123AB4">
      <w:pPr>
        <w:ind w:left="36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2)</w:t>
      </w:r>
      <w:r w:rsidR="00E141E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Га</w:t>
      </w:r>
      <w:r w:rsidR="005060B2">
        <w:rPr>
          <w:rFonts w:ascii="Times New Roman" w:hAnsi="Times New Roman" w:cs="Times New Roman"/>
          <w:b/>
          <w:i/>
          <w:sz w:val="32"/>
          <w:szCs w:val="32"/>
          <w:lang w:val="uk-UA"/>
        </w:rPr>
        <w:t>ннібалова</w:t>
      </w:r>
      <w:proofErr w:type="spellEnd"/>
      <w:r w:rsidR="005060B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клятва</w:t>
      </w:r>
      <w:r w:rsidR="00E141E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» </w:t>
      </w:r>
      <w:r w:rsidR="005060B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- </w:t>
      </w:r>
      <w:r w:rsidR="00294FB1">
        <w:rPr>
          <w:rFonts w:ascii="Times New Roman" w:hAnsi="Times New Roman" w:cs="Times New Roman"/>
          <w:b/>
          <w:i/>
          <w:sz w:val="32"/>
          <w:szCs w:val="32"/>
          <w:lang w:val="uk-UA"/>
        </w:rPr>
        <w:t>тверда рішучість бор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о</w:t>
      </w:r>
      <w:r w:rsidR="00294FB1">
        <w:rPr>
          <w:rFonts w:ascii="Times New Roman" w:hAnsi="Times New Roman" w:cs="Times New Roman"/>
          <w:b/>
          <w:i/>
          <w:sz w:val="32"/>
          <w:szCs w:val="32"/>
          <w:lang w:val="uk-UA"/>
        </w:rPr>
        <w:t>тися до кінця.</w:t>
      </w:r>
    </w:p>
    <w:p w:rsidR="005060B2" w:rsidRPr="00486C55" w:rsidRDefault="00294FB1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Ганнібал (247-183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р.до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н.е.) в 10 років поклявся батькові , що буде ворогом Риму. Коли отримав поразку, покінчив самогубством.</w:t>
      </w:r>
    </w:p>
    <w:p w:rsidR="00486C55" w:rsidRPr="00E141EE" w:rsidRDefault="00E141EE" w:rsidP="00E141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«</w:t>
      </w:r>
      <w:r w:rsidR="00294FB1" w:rsidRPr="00E141EE">
        <w:rPr>
          <w:rFonts w:ascii="Times New Roman" w:hAnsi="Times New Roman" w:cs="Times New Roman"/>
          <w:b/>
          <w:i/>
          <w:sz w:val="32"/>
          <w:szCs w:val="32"/>
          <w:lang w:val="uk-UA"/>
        </w:rPr>
        <w:t>Біла ворона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» </w:t>
      </w:r>
      <w:r w:rsidR="00294FB1" w:rsidRPr="00E141EE">
        <w:rPr>
          <w:rFonts w:ascii="Times New Roman" w:hAnsi="Times New Roman" w:cs="Times New Roman"/>
          <w:b/>
          <w:i/>
          <w:sz w:val="32"/>
          <w:szCs w:val="32"/>
          <w:lang w:val="uk-UA"/>
        </w:rPr>
        <w:t>- рі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дкісне явище, незвичайна людина (</w:t>
      </w:r>
      <w:r w:rsidR="00294FB1" w:rsidRPr="00E141E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білі ворони-альбіноси) </w:t>
      </w:r>
    </w:p>
    <w:p w:rsidR="00294FB1" w:rsidRPr="00486C55" w:rsidRDefault="00294FB1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Автор-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староримський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поет Ювенал( 1-ІІ-ст н.е.)</w:t>
      </w:r>
    </w:p>
    <w:p w:rsidR="00486C55" w:rsidRDefault="00174049" w:rsidP="00123AB4">
      <w:pPr>
        <w:ind w:left="36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4)</w:t>
      </w:r>
      <w:r w:rsidR="00E141EE">
        <w:rPr>
          <w:rFonts w:ascii="Times New Roman" w:hAnsi="Times New Roman" w:cs="Times New Roman"/>
          <w:b/>
          <w:i/>
          <w:sz w:val="32"/>
          <w:szCs w:val="32"/>
          <w:lang w:val="uk-UA"/>
        </w:rPr>
        <w:t>«</w:t>
      </w:r>
      <w:r w:rsidR="00294FB1">
        <w:rPr>
          <w:rFonts w:ascii="Times New Roman" w:hAnsi="Times New Roman" w:cs="Times New Roman"/>
          <w:b/>
          <w:i/>
          <w:sz w:val="32"/>
          <w:szCs w:val="32"/>
          <w:lang w:val="uk-UA"/>
        </w:rPr>
        <w:t>Все своє  ношу з собою»</w:t>
      </w:r>
      <w:r w:rsidR="00E141E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294FB1">
        <w:rPr>
          <w:rFonts w:ascii="Times New Roman" w:hAnsi="Times New Roman" w:cs="Times New Roman"/>
          <w:b/>
          <w:i/>
          <w:sz w:val="32"/>
          <w:szCs w:val="32"/>
          <w:lang w:val="uk-UA"/>
        </w:rPr>
        <w:t>- духовні цінності.</w:t>
      </w:r>
    </w:p>
    <w:p w:rsidR="00294FB1" w:rsidRPr="00486C55" w:rsidRDefault="00294FB1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Цар Кір зайняв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Прієнту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(Іонія) . Всі жителі пішли і забрали із собою найцінніше. Мудрець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Біант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не взяв</w:t>
      </w:r>
      <w:r w:rsid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нічого. На питання громадян : «Чому нічого не взяв?» відповів: « Все своє нош</w:t>
      </w:r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у з собою»</w:t>
      </w:r>
    </w:p>
    <w:p w:rsidR="00294FB1" w:rsidRDefault="00174049" w:rsidP="00123AB4">
      <w:pPr>
        <w:ind w:left="36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4)</w:t>
      </w:r>
      <w:r w:rsidR="00294FB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« Вогнем і мечем» </w:t>
      </w:r>
      <w:proofErr w:type="spellStart"/>
      <w:r w:rsidR="00486C55">
        <w:rPr>
          <w:rFonts w:ascii="Times New Roman" w:hAnsi="Times New Roman" w:cs="Times New Roman"/>
          <w:b/>
          <w:i/>
          <w:sz w:val="32"/>
          <w:szCs w:val="32"/>
          <w:lang w:val="uk-UA"/>
        </w:rPr>
        <w:t>-</w:t>
      </w:r>
      <w:r w:rsidR="00294FB1">
        <w:rPr>
          <w:rFonts w:ascii="Times New Roman" w:hAnsi="Times New Roman" w:cs="Times New Roman"/>
          <w:b/>
          <w:i/>
          <w:sz w:val="32"/>
          <w:szCs w:val="32"/>
          <w:lang w:val="uk-UA"/>
        </w:rPr>
        <w:t>Знищити</w:t>
      </w:r>
      <w:proofErr w:type="spellEnd"/>
      <w:r w:rsidR="00486C5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294FB1">
        <w:rPr>
          <w:rFonts w:ascii="Times New Roman" w:hAnsi="Times New Roman" w:cs="Times New Roman"/>
          <w:b/>
          <w:i/>
          <w:sz w:val="32"/>
          <w:szCs w:val="32"/>
          <w:lang w:val="uk-UA"/>
        </w:rPr>
        <w:t>безжально все.</w:t>
      </w:r>
    </w:p>
    <w:p w:rsidR="00486C55" w:rsidRPr="00486C55" w:rsidRDefault="00486C55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Автор-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Гіппократ ( 460-370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р.до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н.е.)</w:t>
      </w:r>
    </w:p>
    <w:p w:rsidR="00486C55" w:rsidRDefault="00174049" w:rsidP="00123AB4">
      <w:pPr>
        <w:ind w:left="36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5)</w:t>
      </w:r>
      <w:r w:rsidR="00294FB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« Гроші не пахнуть» - </w:t>
      </w:r>
    </w:p>
    <w:p w:rsidR="00294FB1" w:rsidRPr="00486C55" w:rsidRDefault="00294FB1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римський імператор </w:t>
      </w:r>
      <w:proofErr w:type="spellStart"/>
      <w:r w:rsidR="00486C55" w:rsidRPr="00486C55">
        <w:rPr>
          <w:rFonts w:ascii="Times New Roman" w:hAnsi="Times New Roman" w:cs="Times New Roman"/>
          <w:i/>
          <w:sz w:val="32"/>
          <w:szCs w:val="32"/>
          <w:lang w:val="uk-UA"/>
        </w:rPr>
        <w:t>Веспасіан</w:t>
      </w:r>
      <w:proofErr w:type="spellEnd"/>
      <w:r w:rsidR="00486C55"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 сином </w:t>
      </w:r>
      <w:proofErr w:type="spellStart"/>
      <w:r w:rsidR="00486C55" w:rsidRPr="00486C55">
        <w:rPr>
          <w:rFonts w:ascii="Times New Roman" w:hAnsi="Times New Roman" w:cs="Times New Roman"/>
          <w:i/>
          <w:sz w:val="32"/>
          <w:szCs w:val="32"/>
          <w:lang w:val="uk-UA"/>
        </w:rPr>
        <w:t>Тітом</w:t>
      </w:r>
      <w:proofErr w:type="spellEnd"/>
      <w:r w:rsidR="00486C55"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обклали податками нужники. На зауваження дали таку відповідь, що означає</w:t>
      </w:r>
    </w:p>
    <w:p w:rsidR="00486C55" w:rsidRDefault="00174049" w:rsidP="00123AB4">
      <w:pPr>
        <w:ind w:left="36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6)</w:t>
      </w:r>
      <w:r w:rsidR="000F1603">
        <w:rPr>
          <w:rFonts w:ascii="Times New Roman" w:hAnsi="Times New Roman" w:cs="Times New Roman"/>
          <w:b/>
          <w:i/>
          <w:sz w:val="32"/>
          <w:szCs w:val="32"/>
          <w:lang w:val="uk-UA"/>
        </w:rPr>
        <w:t>« Перейти Рубікон» - зробити безповоротний крок, рішучий вчинок .</w:t>
      </w:r>
    </w:p>
    <w:p w:rsidR="000F1603" w:rsidRPr="00486C55" w:rsidRDefault="000F1603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Юлій Цезар ( 49 р. до н.е.) в умовах громадянської війни рушив на Рим.</w:t>
      </w:r>
    </w:p>
    <w:p w:rsidR="000F1603" w:rsidRDefault="00174049" w:rsidP="00123AB4">
      <w:pPr>
        <w:ind w:left="36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7)« Після дощику</w:t>
      </w:r>
      <w:r w:rsidR="000F160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в четвер»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0F1603">
        <w:rPr>
          <w:rFonts w:ascii="Times New Roman" w:hAnsi="Times New Roman" w:cs="Times New Roman"/>
          <w:b/>
          <w:i/>
          <w:sz w:val="32"/>
          <w:szCs w:val="32"/>
          <w:lang w:val="uk-UA"/>
        </w:rPr>
        <w:t>- невідомо коли здійсниться.</w:t>
      </w:r>
    </w:p>
    <w:p w:rsidR="000F1603" w:rsidRPr="00486C55" w:rsidRDefault="000F1603" w:rsidP="00E141EE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 часи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Руси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–України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язичницькому богу Перуну прис</w:t>
      </w:r>
      <w:r w:rsidR="00174049">
        <w:rPr>
          <w:rFonts w:ascii="Times New Roman" w:hAnsi="Times New Roman" w:cs="Times New Roman"/>
          <w:i/>
          <w:sz w:val="32"/>
          <w:szCs w:val="32"/>
          <w:lang w:val="uk-UA"/>
        </w:rPr>
        <w:t>в</w:t>
      </w:r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ячувався четвер. 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Слов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</w:rPr>
        <w:t>’</w:t>
      </w:r>
      <w:proofErr w:type="spellStart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>вяни</w:t>
      </w:r>
      <w:proofErr w:type="spellEnd"/>
      <w:r w:rsidRP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 цей день </w:t>
      </w:r>
      <w:r w:rsidR="00486C55">
        <w:rPr>
          <w:rFonts w:ascii="Times New Roman" w:hAnsi="Times New Roman" w:cs="Times New Roman"/>
          <w:i/>
          <w:sz w:val="32"/>
          <w:szCs w:val="32"/>
          <w:lang w:val="uk-UA"/>
        </w:rPr>
        <w:t>прос</w:t>
      </w:r>
      <w:r w:rsidR="00174049">
        <w:rPr>
          <w:rFonts w:ascii="Times New Roman" w:hAnsi="Times New Roman" w:cs="Times New Roman"/>
          <w:i/>
          <w:sz w:val="32"/>
          <w:szCs w:val="32"/>
          <w:lang w:val="uk-UA"/>
        </w:rPr>
        <w:t xml:space="preserve">или </w:t>
      </w:r>
      <w:proofErr w:type="spellStart"/>
      <w:r w:rsidR="00174049">
        <w:rPr>
          <w:rFonts w:ascii="Times New Roman" w:hAnsi="Times New Roman" w:cs="Times New Roman"/>
          <w:i/>
          <w:sz w:val="32"/>
          <w:szCs w:val="32"/>
          <w:lang w:val="uk-UA"/>
        </w:rPr>
        <w:t>дошу</w:t>
      </w:r>
      <w:proofErr w:type="spellEnd"/>
      <w:r w:rsidR="00486C55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якщо не йшов </w:t>
      </w:r>
      <w:r w:rsidR="00174049">
        <w:rPr>
          <w:rFonts w:ascii="Times New Roman" w:hAnsi="Times New Roman" w:cs="Times New Roman"/>
          <w:i/>
          <w:sz w:val="32"/>
          <w:szCs w:val="32"/>
          <w:lang w:val="uk-UA"/>
        </w:rPr>
        <w:t>– висловлювалися в такий спосіб сподівання-сумні</w:t>
      </w:r>
      <w:r w:rsidR="00CB2837">
        <w:rPr>
          <w:rFonts w:ascii="Times New Roman" w:hAnsi="Times New Roman" w:cs="Times New Roman"/>
          <w:i/>
          <w:sz w:val="32"/>
          <w:szCs w:val="32"/>
          <w:lang w:val="uk-UA"/>
        </w:rPr>
        <w:t>в на те , коли щось здійсниться</w:t>
      </w:r>
      <w:r w:rsidR="00E141EE">
        <w:rPr>
          <w:rFonts w:ascii="Times New Roman" w:hAnsi="Times New Roman" w:cs="Times New Roman"/>
          <w:i/>
          <w:sz w:val="32"/>
          <w:szCs w:val="32"/>
          <w:lang w:val="uk-UA"/>
        </w:rPr>
        <w:t>-</w:t>
      </w:r>
      <w:r w:rsidR="00CB2837">
        <w:rPr>
          <w:rFonts w:ascii="Times New Roman" w:hAnsi="Times New Roman" w:cs="Times New Roman"/>
          <w:i/>
          <w:sz w:val="32"/>
          <w:szCs w:val="32"/>
          <w:lang w:val="uk-UA"/>
        </w:rPr>
        <w:t>невідомо.</w:t>
      </w:r>
    </w:p>
    <w:p w:rsidR="00486C55" w:rsidRDefault="00174049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8)« С</w:t>
      </w:r>
      <w:r w:rsidR="000F160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палити кораблі» </w:t>
      </w:r>
      <w:r w:rsidR="000F1603" w:rsidRPr="00645BF6">
        <w:rPr>
          <w:rFonts w:ascii="Times New Roman" w:hAnsi="Times New Roman" w:cs="Times New Roman"/>
          <w:b/>
          <w:i/>
          <w:sz w:val="32"/>
          <w:szCs w:val="32"/>
          <w:lang w:val="uk-UA"/>
        </w:rPr>
        <w:t>- рішуче порвати з минулим , стати на новий шлях.</w:t>
      </w:r>
      <w:r w:rsidR="000F1603" w:rsidRPr="00645BF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0F1603" w:rsidRDefault="00CB2837" w:rsidP="00123AB4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Автор </w:t>
      </w:r>
      <w:r w:rsidR="00FD3FD7">
        <w:rPr>
          <w:rFonts w:ascii="Times New Roman" w:hAnsi="Times New Roman" w:cs="Times New Roman"/>
          <w:i/>
          <w:sz w:val="32"/>
          <w:szCs w:val="32"/>
          <w:lang w:val="uk-UA"/>
        </w:rPr>
        <w:t xml:space="preserve">- Плутарх ( 44-126 </w:t>
      </w:r>
      <w:proofErr w:type="spellStart"/>
      <w:r w:rsidR="00FD3FD7">
        <w:rPr>
          <w:rFonts w:ascii="Times New Roman" w:hAnsi="Times New Roman" w:cs="Times New Roman"/>
          <w:i/>
          <w:sz w:val="32"/>
          <w:szCs w:val="32"/>
          <w:lang w:val="uk-UA"/>
        </w:rPr>
        <w:t>р.н.е</w:t>
      </w:r>
      <w:proofErr w:type="spellEnd"/>
      <w:r w:rsidR="00FD3FD7">
        <w:rPr>
          <w:rFonts w:ascii="Times New Roman" w:hAnsi="Times New Roman" w:cs="Times New Roman"/>
          <w:i/>
          <w:sz w:val="32"/>
          <w:szCs w:val="32"/>
          <w:lang w:val="uk-UA"/>
        </w:rPr>
        <w:t>.)</w:t>
      </w:r>
      <w:bookmarkStart w:id="0" w:name="_GoBack"/>
      <w:bookmarkEnd w:id="0"/>
      <w:r w:rsidR="00FD3FD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К</w:t>
      </w:r>
      <w:r w:rsidR="000F1603" w:rsidRPr="00645BF6">
        <w:rPr>
          <w:rFonts w:ascii="Times New Roman" w:hAnsi="Times New Roman" w:cs="Times New Roman"/>
          <w:i/>
          <w:sz w:val="32"/>
          <w:szCs w:val="32"/>
          <w:lang w:val="uk-UA"/>
        </w:rPr>
        <w:t>оли впала Троя – троянки спалили кораблі , чим відрізали шлях до відступу.</w:t>
      </w:r>
    </w:p>
    <w:p w:rsidR="00E141EE" w:rsidRDefault="000D6B6F" w:rsidP="00E141EE">
      <w:pPr>
        <w:ind w:left="360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</w:pPr>
      <w:proofErr w:type="gramStart"/>
      <w:r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en-US"/>
        </w:rPr>
        <w:t>V</w:t>
      </w:r>
      <w:r w:rsidR="005E1D52"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 xml:space="preserve"> </w:t>
      </w:r>
      <w:r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>Відновіть пропущені висловлювання.</w:t>
      </w:r>
      <w:proofErr w:type="gramEnd"/>
      <w:r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 xml:space="preserve"> Вст</w:t>
      </w:r>
      <w:r w:rsid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>ановіть їхнє сучасне тлумачення</w:t>
      </w:r>
    </w:p>
    <w:p w:rsidR="000D6B6F" w:rsidRPr="00E141EE" w:rsidRDefault="00E141EE" w:rsidP="00E141EE">
      <w:pPr>
        <w:ind w:left="360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>1)</w:t>
      </w:r>
      <w:r w:rsidR="000D6B6F" w:rsidRPr="00E141EE">
        <w:rPr>
          <w:rFonts w:ascii="Times New Roman" w:hAnsi="Times New Roman" w:cs="Times New Roman"/>
          <w:sz w:val="32"/>
          <w:szCs w:val="32"/>
          <w:lang w:val="uk-UA"/>
        </w:rPr>
        <w:t>Історик Плутарх розповідає, як одна спартанка, проводжаючи сина у бій подала йому щит зі</w:t>
      </w:r>
      <w:r w:rsidR="00E2795F" w:rsidRPr="00E141EE">
        <w:rPr>
          <w:rFonts w:ascii="Times New Roman" w:hAnsi="Times New Roman" w:cs="Times New Roman"/>
          <w:sz w:val="32"/>
          <w:szCs w:val="32"/>
          <w:lang w:val="uk-UA"/>
        </w:rPr>
        <w:t xml:space="preserve"> словами</w:t>
      </w:r>
      <w:r>
        <w:rPr>
          <w:rFonts w:ascii="Times New Roman" w:hAnsi="Times New Roman" w:cs="Times New Roman"/>
          <w:sz w:val="32"/>
          <w:szCs w:val="32"/>
          <w:lang w:val="uk-UA"/>
        </w:rPr>
        <w:t>______</w:t>
      </w:r>
    </w:p>
    <w:p w:rsidR="000D6B6F" w:rsidRPr="004B5E6C" w:rsidRDefault="004B5E6C" w:rsidP="000D6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Чий і який вигук пов</w:t>
      </w:r>
      <w:r w:rsidRPr="004B5E6C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язують із визначенням кількості золота і срібла , з якої було зроблено корону царя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Гієрона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?</w:t>
      </w:r>
      <w:r w:rsidR="00E141E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________.</w:t>
      </w:r>
    </w:p>
    <w:p w:rsidR="004B5E6C" w:rsidRDefault="004B5E6C" w:rsidP="000D6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Римський сенатор Катон Старший кожну свою промову , про що б в ній не йшлося , закінчував словами</w:t>
      </w:r>
      <w:r w:rsidR="00E279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________________.</w:t>
      </w:r>
    </w:p>
    <w:p w:rsidR="004B5E6C" w:rsidRDefault="004B5E6C" w:rsidP="000D6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Римський оратор</w:t>
      </w:r>
      <w:r w:rsidR="00DF5F8A">
        <w:rPr>
          <w:rFonts w:ascii="Times New Roman" w:hAnsi="Times New Roman" w:cs="Times New Roman"/>
          <w:sz w:val="32"/>
          <w:szCs w:val="32"/>
          <w:lang w:val="uk-UA"/>
        </w:rPr>
        <w:t xml:space="preserve"> Цицерон в одній із своїх філіппік попередив римлян про небезпеку повалення республіки словами</w:t>
      </w:r>
      <w:r w:rsidR="00E141E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F5F8A">
        <w:rPr>
          <w:rFonts w:ascii="Times New Roman" w:hAnsi="Times New Roman" w:cs="Times New Roman"/>
          <w:sz w:val="32"/>
          <w:szCs w:val="32"/>
          <w:lang w:val="uk-UA"/>
        </w:rPr>
        <w:t>_______.</w:t>
      </w:r>
    </w:p>
    <w:p w:rsidR="00DF5F8A" w:rsidRDefault="00DF5F8A" w:rsidP="000D6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Ватажок галлів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Бренн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отримуючи від римлян викуп – тисячу фунтів золота , поклав свій меч на терези з гирями зі словами</w:t>
      </w:r>
      <w:r w:rsidR="00E141E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_____________________________.</w:t>
      </w:r>
    </w:p>
    <w:p w:rsidR="00DF5F8A" w:rsidRPr="000D6B6F" w:rsidRDefault="00DF5F8A" w:rsidP="000D6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Якими словами вітали раби-гладіатори імператора Клавдія , йдучи на морський бій з приводу побудови каналу </w:t>
      </w:r>
      <w:r w:rsidR="000F47B6">
        <w:rPr>
          <w:rFonts w:ascii="Times New Roman" w:hAnsi="Times New Roman" w:cs="Times New Roman"/>
          <w:sz w:val="32"/>
          <w:szCs w:val="32"/>
          <w:lang w:val="uk-UA"/>
        </w:rPr>
        <w:t xml:space="preserve">між </w:t>
      </w:r>
      <w:proofErr w:type="spellStart"/>
      <w:r w:rsidR="00E2795F">
        <w:rPr>
          <w:rFonts w:ascii="Times New Roman" w:hAnsi="Times New Roman" w:cs="Times New Roman"/>
          <w:sz w:val="32"/>
          <w:szCs w:val="32"/>
          <w:lang w:val="uk-UA"/>
        </w:rPr>
        <w:t>о.Фуцинське</w:t>
      </w:r>
      <w:proofErr w:type="spellEnd"/>
      <w:r w:rsidR="00E2795F">
        <w:rPr>
          <w:rFonts w:ascii="Times New Roman" w:hAnsi="Times New Roman" w:cs="Times New Roman"/>
          <w:sz w:val="32"/>
          <w:szCs w:val="32"/>
          <w:lang w:val="uk-UA"/>
        </w:rPr>
        <w:t xml:space="preserve"> та р. </w:t>
      </w:r>
      <w:proofErr w:type="spellStart"/>
      <w:r w:rsidR="00E2795F">
        <w:rPr>
          <w:rFonts w:ascii="Times New Roman" w:hAnsi="Times New Roman" w:cs="Times New Roman"/>
          <w:sz w:val="32"/>
          <w:szCs w:val="32"/>
          <w:lang w:val="uk-UA"/>
        </w:rPr>
        <w:t>Ларіс</w:t>
      </w:r>
      <w:proofErr w:type="spellEnd"/>
      <w:r w:rsidR="00E2795F">
        <w:rPr>
          <w:rFonts w:ascii="Times New Roman" w:hAnsi="Times New Roman" w:cs="Times New Roman"/>
          <w:sz w:val="32"/>
          <w:szCs w:val="32"/>
          <w:lang w:val="uk-UA"/>
        </w:rPr>
        <w:t xml:space="preserve">?_____________________. </w:t>
      </w:r>
    </w:p>
    <w:p w:rsidR="005060B2" w:rsidRPr="00CB2837" w:rsidRDefault="005E1D52" w:rsidP="00123AB4">
      <w:pPr>
        <w:ind w:left="360"/>
        <w:rPr>
          <w:rFonts w:ascii="Times New Roman" w:hAnsi="Times New Roman" w:cs="Times New Roman"/>
          <w:i/>
          <w:color w:val="4A442A" w:themeColor="background2" w:themeShade="40"/>
          <w:sz w:val="32"/>
          <w:szCs w:val="32"/>
          <w:lang w:val="uk-UA"/>
        </w:rPr>
      </w:pPr>
      <w:r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en-US"/>
        </w:rPr>
        <w:t>V</w:t>
      </w:r>
      <w:r w:rsidRPr="00CB2837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uk-UA"/>
        </w:rPr>
        <w:t>І Заповніть пропуски у таблиці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043"/>
        <w:gridCol w:w="2560"/>
        <w:gridCol w:w="1723"/>
        <w:gridCol w:w="2280"/>
      </w:tblGrid>
      <w:tr w:rsidR="005E1D52" w:rsidTr="005E1D52">
        <w:tc>
          <w:tcPr>
            <w:tcW w:w="3418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Вислів</w:t>
            </w:r>
          </w:p>
        </w:tc>
        <w:tc>
          <w:tcPr>
            <w:tcW w:w="2819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Автор, з ким пов'язаний вислів</w:t>
            </w:r>
          </w:p>
        </w:tc>
        <w:tc>
          <w:tcPr>
            <w:tcW w:w="1967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2393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Значення, з якого приводу виник</w:t>
            </w:r>
          </w:p>
        </w:tc>
      </w:tr>
      <w:tr w:rsidR="005E1D52" w:rsidTr="005E1D52">
        <w:tc>
          <w:tcPr>
            <w:tcW w:w="3418" w:type="dxa"/>
          </w:tcPr>
          <w:p w:rsidR="005E1D52" w:rsidRPr="005E1D52" w:rsidRDefault="005E1D52" w:rsidP="005E1D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Папір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червоніє.Папір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витримає все</w:t>
            </w:r>
          </w:p>
        </w:tc>
        <w:tc>
          <w:tcPr>
            <w:tcW w:w="2819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Цицерон</w:t>
            </w:r>
          </w:p>
        </w:tc>
        <w:tc>
          <w:tcPr>
            <w:tcW w:w="1967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1D52" w:rsidTr="005E1D52">
        <w:tc>
          <w:tcPr>
            <w:tcW w:w="3418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мені точку опори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язрушу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Землю</w:t>
            </w:r>
          </w:p>
        </w:tc>
        <w:tc>
          <w:tcPr>
            <w:tcW w:w="2819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Архімед</w:t>
            </w:r>
          </w:p>
        </w:tc>
        <w:tc>
          <w:tcPr>
            <w:tcW w:w="1967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1D52" w:rsidTr="005E1D52">
        <w:tc>
          <w:tcPr>
            <w:tcW w:w="3418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Менторський тон</w:t>
            </w:r>
          </w:p>
        </w:tc>
        <w:tc>
          <w:tcPr>
            <w:tcW w:w="2819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Греція</w:t>
            </w:r>
          </w:p>
        </w:tc>
        <w:tc>
          <w:tcPr>
            <w:tcW w:w="2393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1D52" w:rsidTr="005E1D52">
        <w:tc>
          <w:tcPr>
            <w:tcW w:w="3418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Карфаген повинен бути зруйнований</w:t>
            </w:r>
          </w:p>
        </w:tc>
        <w:tc>
          <w:tcPr>
            <w:tcW w:w="2819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1D52" w:rsidTr="005E1D52">
        <w:tc>
          <w:tcPr>
            <w:tcW w:w="3418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Мертві сорому не мають</w:t>
            </w:r>
          </w:p>
        </w:tc>
        <w:tc>
          <w:tcPr>
            <w:tcW w:w="2819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1D52" w:rsidTr="005E1D52">
        <w:tc>
          <w:tcPr>
            <w:tcW w:w="3418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4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Македонський</w:t>
            </w:r>
          </w:p>
        </w:tc>
        <w:tc>
          <w:tcPr>
            <w:tcW w:w="1967" w:type="dxa"/>
          </w:tcPr>
          <w:p w:rsidR="005E1D52" w:rsidRPr="005E1D52" w:rsidRDefault="00E141EE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Фріг</w:t>
            </w:r>
            <w:r w:rsidR="000F4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</w:t>
            </w:r>
          </w:p>
        </w:tc>
        <w:tc>
          <w:tcPr>
            <w:tcW w:w="2393" w:type="dxa"/>
          </w:tcPr>
          <w:p w:rsidR="005E1D52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Вирішити заплутану справу прямолінійним способом</w:t>
            </w:r>
          </w:p>
        </w:tc>
      </w:tr>
      <w:tr w:rsidR="005E1D52" w:rsidTr="005E1D52">
        <w:tc>
          <w:tcPr>
            <w:tcW w:w="3418" w:type="dxa"/>
          </w:tcPr>
          <w:p w:rsidR="005E1D52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Вавілонське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стовпостворіння</w:t>
            </w:r>
            <w:proofErr w:type="spellEnd"/>
          </w:p>
        </w:tc>
        <w:tc>
          <w:tcPr>
            <w:tcW w:w="2819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</w:tcPr>
          <w:p w:rsidR="005E1D52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Вавілон</w:t>
            </w:r>
            <w:proofErr w:type="spellEnd"/>
          </w:p>
        </w:tc>
        <w:tc>
          <w:tcPr>
            <w:tcW w:w="2393" w:type="dxa"/>
          </w:tcPr>
          <w:p w:rsidR="005E1D52" w:rsidRPr="005E1D52" w:rsidRDefault="005E1D52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47B6" w:rsidTr="005E1D52">
        <w:tc>
          <w:tcPr>
            <w:tcW w:w="3418" w:type="dxa"/>
          </w:tcPr>
          <w:p w:rsidR="000F47B6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Поспішай повільно</w:t>
            </w:r>
          </w:p>
        </w:tc>
        <w:tc>
          <w:tcPr>
            <w:tcW w:w="2819" w:type="dxa"/>
          </w:tcPr>
          <w:p w:rsidR="000F47B6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Імператор Август</w:t>
            </w:r>
          </w:p>
        </w:tc>
        <w:tc>
          <w:tcPr>
            <w:tcW w:w="1967" w:type="dxa"/>
          </w:tcPr>
          <w:p w:rsidR="000F47B6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0F47B6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47B6" w:rsidTr="005E1D52">
        <w:tc>
          <w:tcPr>
            <w:tcW w:w="3418" w:type="dxa"/>
          </w:tcPr>
          <w:p w:rsidR="000F47B6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дня без рядка</w:t>
            </w:r>
          </w:p>
        </w:tc>
        <w:tc>
          <w:tcPr>
            <w:tcW w:w="2819" w:type="dxa"/>
          </w:tcPr>
          <w:p w:rsidR="000F47B6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Пліній Старший</w:t>
            </w:r>
          </w:p>
        </w:tc>
        <w:tc>
          <w:tcPr>
            <w:tcW w:w="1967" w:type="dxa"/>
          </w:tcPr>
          <w:p w:rsidR="000F47B6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0F47B6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47B6" w:rsidTr="005E1D52">
        <w:tc>
          <w:tcPr>
            <w:tcW w:w="3418" w:type="dxa"/>
          </w:tcPr>
          <w:p w:rsidR="000F47B6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Робити з мухи слона</w:t>
            </w:r>
          </w:p>
        </w:tc>
        <w:tc>
          <w:tcPr>
            <w:tcW w:w="2819" w:type="dxa"/>
          </w:tcPr>
          <w:p w:rsidR="000F47B6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Лукіан</w:t>
            </w:r>
          </w:p>
        </w:tc>
        <w:tc>
          <w:tcPr>
            <w:tcW w:w="1967" w:type="dxa"/>
          </w:tcPr>
          <w:p w:rsidR="000F47B6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0F47B6" w:rsidRPr="005E1D52" w:rsidRDefault="000F47B6" w:rsidP="005E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1830" w:rsidRPr="00123AB4" w:rsidRDefault="00D21830">
      <w:pPr>
        <w:rPr>
          <w:i/>
          <w:lang w:val="uk-UA"/>
        </w:rPr>
      </w:pPr>
    </w:p>
    <w:sectPr w:rsidR="00D21830" w:rsidRPr="00123AB4" w:rsidSect="00E141EE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B7F"/>
    <w:multiLevelType w:val="hybridMultilevel"/>
    <w:tmpl w:val="D422CD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AF0"/>
    <w:multiLevelType w:val="hybridMultilevel"/>
    <w:tmpl w:val="5E1AA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F2FA6"/>
    <w:multiLevelType w:val="hybridMultilevel"/>
    <w:tmpl w:val="6C324B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13E02"/>
    <w:multiLevelType w:val="hybridMultilevel"/>
    <w:tmpl w:val="21BEF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30"/>
    <w:rsid w:val="000B3E81"/>
    <w:rsid w:val="000D6B6F"/>
    <w:rsid w:val="000F1603"/>
    <w:rsid w:val="000F47B6"/>
    <w:rsid w:val="00123AB4"/>
    <w:rsid w:val="00174049"/>
    <w:rsid w:val="00294FB1"/>
    <w:rsid w:val="002E6C77"/>
    <w:rsid w:val="004144B7"/>
    <w:rsid w:val="00421A2E"/>
    <w:rsid w:val="00433F6F"/>
    <w:rsid w:val="0046086B"/>
    <w:rsid w:val="00486C55"/>
    <w:rsid w:val="004B5E6C"/>
    <w:rsid w:val="005060B2"/>
    <w:rsid w:val="00506AB6"/>
    <w:rsid w:val="005E1D52"/>
    <w:rsid w:val="00645BF6"/>
    <w:rsid w:val="0070141A"/>
    <w:rsid w:val="00761CA9"/>
    <w:rsid w:val="008F0A76"/>
    <w:rsid w:val="00921E4A"/>
    <w:rsid w:val="00B37D84"/>
    <w:rsid w:val="00CB2837"/>
    <w:rsid w:val="00D21830"/>
    <w:rsid w:val="00DF5F8A"/>
    <w:rsid w:val="00E141EE"/>
    <w:rsid w:val="00E23582"/>
    <w:rsid w:val="00E2795F"/>
    <w:rsid w:val="00E726FB"/>
    <w:rsid w:val="00F6243E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4A"/>
    <w:pPr>
      <w:ind w:left="720"/>
      <w:contextualSpacing/>
    </w:pPr>
  </w:style>
  <w:style w:type="table" w:styleId="a4">
    <w:name w:val="Table Grid"/>
    <w:basedOn w:val="a1"/>
    <w:uiPriority w:val="59"/>
    <w:rsid w:val="0064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4A"/>
    <w:pPr>
      <w:ind w:left="720"/>
      <w:contextualSpacing/>
    </w:pPr>
  </w:style>
  <w:style w:type="table" w:styleId="a4">
    <w:name w:val="Table Grid"/>
    <w:basedOn w:val="a1"/>
    <w:uiPriority w:val="59"/>
    <w:rsid w:val="0064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10</cp:revision>
  <dcterms:created xsi:type="dcterms:W3CDTF">2021-02-05T14:08:00Z</dcterms:created>
  <dcterms:modified xsi:type="dcterms:W3CDTF">2021-02-11T10:22:00Z</dcterms:modified>
</cp:coreProperties>
</file>